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BCAA1" w14:textId="7560B678" w:rsidR="00473C27" w:rsidRDefault="00473C27" w:rsidP="009D36A5">
      <w:pPr>
        <w:pStyle w:val="Heading1"/>
        <w:spacing w:before="0"/>
      </w:pPr>
      <w:r w:rsidRPr="00473C27">
        <w:t>Essay Planner</w:t>
      </w:r>
      <w:r>
        <w:t xml:space="preserve"> for Theme</w:t>
      </w:r>
    </w:p>
    <w:tbl>
      <w:tblPr>
        <w:tblStyle w:val="TableGrid"/>
        <w:tblW w:w="15560" w:type="dxa"/>
        <w:tblInd w:w="-601" w:type="dxa"/>
        <w:tblLook w:val="04A0" w:firstRow="1" w:lastRow="0" w:firstColumn="1" w:lastColumn="0" w:noHBand="0" w:noVBand="1"/>
      </w:tblPr>
      <w:tblGrid>
        <w:gridCol w:w="3544"/>
        <w:gridCol w:w="4962"/>
        <w:gridCol w:w="2976"/>
        <w:gridCol w:w="4078"/>
      </w:tblGrid>
      <w:tr w:rsidR="00473C27" w14:paraId="20F7D358" w14:textId="77777777" w:rsidTr="0034289C">
        <w:trPr>
          <w:trHeight w:val="309"/>
        </w:trPr>
        <w:tc>
          <w:tcPr>
            <w:tcW w:w="8506" w:type="dxa"/>
            <w:gridSpan w:val="2"/>
            <w:tcBorders>
              <w:bottom w:val="single" w:sz="4" w:space="0" w:color="auto"/>
            </w:tcBorders>
          </w:tcPr>
          <w:p w14:paraId="2AB9543D" w14:textId="2B8E27DD" w:rsidR="00473C27" w:rsidRPr="00CE3BF0" w:rsidRDefault="00473C27" w:rsidP="003257DA">
            <w:pPr>
              <w:rPr>
                <w:sz w:val="28"/>
              </w:rPr>
            </w:pPr>
            <w:r w:rsidRPr="00473C27">
              <w:rPr>
                <w:i/>
                <w:color w:val="A6A6A6" w:themeColor="background1" w:themeShade="A6"/>
                <w:sz w:val="20"/>
                <w:szCs w:val="20"/>
              </w:rPr>
              <w:t>Write the theme here.</w:t>
            </w:r>
            <w:r>
              <w:t xml:space="preserve"> </w:t>
            </w:r>
            <w:proofErr w:type="spellStart"/>
            <w:r>
              <w:t>Eg</w:t>
            </w:r>
            <w:proofErr w:type="spellEnd"/>
            <w:r>
              <w:t xml:space="preserve">. </w:t>
            </w:r>
            <w:r w:rsidR="003257DA">
              <w:rPr>
                <w:sz w:val="28"/>
              </w:rPr>
              <w:t>It’s important to act with morality</w:t>
            </w:r>
          </w:p>
        </w:tc>
        <w:tc>
          <w:tcPr>
            <w:tcW w:w="2976" w:type="dxa"/>
          </w:tcPr>
          <w:p w14:paraId="22E16228" w14:textId="722F30B0" w:rsidR="00473C27" w:rsidRDefault="00473C27" w:rsidP="0034289C">
            <w:r w:rsidRPr="00473C27">
              <w:rPr>
                <w:i/>
                <w:color w:val="A6A6A6" w:themeColor="background1" w:themeShade="A6"/>
                <w:sz w:val="20"/>
                <w:szCs w:val="20"/>
              </w:rPr>
              <w:t xml:space="preserve">Characters connected </w:t>
            </w:r>
            <w:bookmarkStart w:id="0" w:name="_GoBack"/>
            <w:bookmarkEnd w:id="0"/>
          </w:p>
        </w:tc>
        <w:tc>
          <w:tcPr>
            <w:tcW w:w="4078" w:type="dxa"/>
          </w:tcPr>
          <w:p w14:paraId="3B7F62A3" w14:textId="3B3DB7FE" w:rsidR="00473C27" w:rsidRDefault="00473C27" w:rsidP="00CB6F80">
            <w:r w:rsidRPr="00473C27">
              <w:rPr>
                <w:i/>
                <w:color w:val="A6A6A6" w:themeColor="background1" w:themeShade="A6"/>
                <w:sz w:val="20"/>
                <w:szCs w:val="20"/>
              </w:rPr>
              <w:t>Symbols</w:t>
            </w:r>
            <w:r w:rsidR="00CB6F80">
              <w:rPr>
                <w:i/>
                <w:color w:val="A6A6A6" w:themeColor="background1" w:themeShade="A6"/>
                <w:sz w:val="20"/>
                <w:szCs w:val="20"/>
              </w:rPr>
              <w:t>/Props</w:t>
            </w:r>
            <w:r w:rsidRPr="00473C27">
              <w:rPr>
                <w:i/>
                <w:color w:val="A6A6A6" w:themeColor="background1" w:themeShade="A6"/>
                <w:sz w:val="20"/>
                <w:szCs w:val="20"/>
              </w:rPr>
              <w:t xml:space="preserve"> connected with </w:t>
            </w:r>
            <w:r w:rsidR="00CB6F80">
              <w:rPr>
                <w:i/>
                <w:color w:val="A6A6A6" w:themeColor="background1" w:themeShade="A6"/>
                <w:sz w:val="20"/>
                <w:szCs w:val="20"/>
              </w:rPr>
              <w:t>character</w:t>
            </w:r>
          </w:p>
        </w:tc>
      </w:tr>
      <w:tr w:rsidR="00473C27" w14:paraId="7F93011C" w14:textId="77777777" w:rsidTr="0034289C">
        <w:tc>
          <w:tcPr>
            <w:tcW w:w="3544" w:type="dxa"/>
            <w:tcBorders>
              <w:bottom w:val="single" w:sz="4" w:space="0" w:color="auto"/>
            </w:tcBorders>
          </w:tcPr>
          <w:p w14:paraId="5E739F6C" w14:textId="6E26ED7F" w:rsidR="00473C27" w:rsidRPr="00473C27" w:rsidRDefault="00473C27">
            <w:pPr>
              <w:rPr>
                <w:i/>
                <w:color w:val="A6A6A6" w:themeColor="background1" w:themeShade="A6"/>
                <w:sz w:val="20"/>
                <w:szCs w:val="20"/>
              </w:rPr>
            </w:pPr>
            <w:r w:rsidRPr="00473C27">
              <w:rPr>
                <w:i/>
                <w:color w:val="A6A6A6" w:themeColor="background1" w:themeShade="A6"/>
                <w:sz w:val="20"/>
                <w:szCs w:val="20"/>
              </w:rPr>
              <w:t>Characters showing the theme</w:t>
            </w:r>
            <w:r w:rsidR="003257DA">
              <w:rPr>
                <w:i/>
                <w:color w:val="A6A6A6" w:themeColor="background1" w:themeShade="A6"/>
                <w:sz w:val="20"/>
                <w:szCs w:val="20"/>
              </w:rPr>
              <w:t xml:space="preserve"> or not</w:t>
            </w:r>
          </w:p>
        </w:tc>
        <w:tc>
          <w:tcPr>
            <w:tcW w:w="4962" w:type="dxa"/>
            <w:tcBorders>
              <w:bottom w:val="single" w:sz="4" w:space="0" w:color="auto"/>
            </w:tcBorders>
          </w:tcPr>
          <w:p w14:paraId="14B7E4E1" w14:textId="77777777" w:rsidR="00473C27" w:rsidRDefault="00473C27">
            <w:r w:rsidRPr="00473C27">
              <w:rPr>
                <w:i/>
                <w:color w:val="A6A6A6" w:themeColor="background1" w:themeShade="A6"/>
                <w:sz w:val="20"/>
                <w:szCs w:val="20"/>
              </w:rPr>
              <w:t>Quotes from characters that show the theme</w:t>
            </w:r>
          </w:p>
        </w:tc>
        <w:tc>
          <w:tcPr>
            <w:tcW w:w="2976" w:type="dxa"/>
            <w:vMerge w:val="restart"/>
          </w:tcPr>
          <w:p w14:paraId="6DD43BC4" w14:textId="77777777" w:rsidR="00473C27" w:rsidRDefault="00473C27"/>
          <w:p w14:paraId="4B2CE998" w14:textId="77777777" w:rsidR="00473C27" w:rsidRDefault="004C1EB8" w:rsidP="00473C27">
            <w:proofErr w:type="spellStart"/>
            <w:r>
              <w:t>Milly</w:t>
            </w:r>
            <w:proofErr w:type="spellEnd"/>
          </w:p>
          <w:p w14:paraId="4927E672" w14:textId="77777777" w:rsidR="004C1EB8" w:rsidRDefault="004C1EB8" w:rsidP="00473C27"/>
          <w:p w14:paraId="6381AC1E" w14:textId="04C4BEA8" w:rsidR="004C1EB8" w:rsidRDefault="004C1EB8" w:rsidP="00473C27">
            <w:r>
              <w:t>Sam</w:t>
            </w:r>
          </w:p>
          <w:p w14:paraId="159D3A09" w14:textId="77777777" w:rsidR="004C1EB8" w:rsidRDefault="004C1EB8" w:rsidP="00473C27"/>
          <w:p w14:paraId="0AD2E769" w14:textId="77777777" w:rsidR="0034289C" w:rsidRDefault="0034289C" w:rsidP="00473C27"/>
          <w:p w14:paraId="39E479A2" w14:textId="77777777" w:rsidR="0034289C" w:rsidRDefault="0034289C" w:rsidP="00473C27"/>
          <w:p w14:paraId="150A58F1" w14:textId="5B9D670D" w:rsidR="00473C27" w:rsidRDefault="004C1EB8" w:rsidP="00473C27">
            <w:r>
              <w:t>Marty</w:t>
            </w:r>
          </w:p>
        </w:tc>
        <w:tc>
          <w:tcPr>
            <w:tcW w:w="4078" w:type="dxa"/>
            <w:vMerge w:val="restart"/>
          </w:tcPr>
          <w:p w14:paraId="0E1FDE1A" w14:textId="51914EC9" w:rsidR="00473C27" w:rsidRDefault="004C1EB8">
            <w:r>
              <w:t>Notebook and pen</w:t>
            </w:r>
          </w:p>
          <w:p w14:paraId="4E884E09" w14:textId="77777777" w:rsidR="004C1EB8" w:rsidRDefault="004C1EB8"/>
          <w:p w14:paraId="58045958" w14:textId="77777777" w:rsidR="0034289C" w:rsidRDefault="0034289C"/>
          <w:p w14:paraId="077F33AC" w14:textId="3DAD4505" w:rsidR="004C1EB8" w:rsidRDefault="00CB6F80">
            <w:r>
              <w:t>On the other side of the lens 1) when George is filming 2) when the police man is interviewing him</w:t>
            </w:r>
          </w:p>
          <w:p w14:paraId="4BC81B4C" w14:textId="77777777" w:rsidR="004C1EB8" w:rsidRDefault="004C1EB8"/>
          <w:p w14:paraId="7F9B3025" w14:textId="1E295AF7" w:rsidR="00473C27" w:rsidRDefault="00CB6F80" w:rsidP="00473C27">
            <w:r>
              <w:t>G</w:t>
            </w:r>
            <w:r w:rsidR="004C1EB8">
              <w:t>un</w:t>
            </w:r>
          </w:p>
        </w:tc>
      </w:tr>
      <w:tr w:rsidR="00473C27" w14:paraId="427521EF" w14:textId="77777777" w:rsidTr="0034289C">
        <w:trPr>
          <w:trHeight w:val="866"/>
        </w:trPr>
        <w:tc>
          <w:tcPr>
            <w:tcW w:w="3544" w:type="dxa"/>
            <w:tcBorders>
              <w:top w:val="single" w:sz="4" w:space="0" w:color="auto"/>
              <w:left w:val="single" w:sz="4" w:space="0" w:color="auto"/>
              <w:bottom w:val="nil"/>
              <w:right w:val="nil"/>
            </w:tcBorders>
          </w:tcPr>
          <w:p w14:paraId="41C1B9BB" w14:textId="770059CB" w:rsidR="00473C27" w:rsidRDefault="003257DA">
            <w:pPr>
              <w:rPr>
                <w:sz w:val="28"/>
              </w:rPr>
            </w:pPr>
            <w:proofErr w:type="spellStart"/>
            <w:r>
              <w:rPr>
                <w:sz w:val="28"/>
              </w:rPr>
              <w:t>Milly</w:t>
            </w:r>
            <w:proofErr w:type="spellEnd"/>
          </w:p>
          <w:p w14:paraId="396D8EDA" w14:textId="77777777" w:rsidR="003257DA" w:rsidRDefault="003257DA">
            <w:pPr>
              <w:rPr>
                <w:sz w:val="28"/>
              </w:rPr>
            </w:pPr>
          </w:p>
          <w:p w14:paraId="459E912C" w14:textId="47632651" w:rsidR="003257DA" w:rsidRPr="00473C27" w:rsidRDefault="003257DA">
            <w:pPr>
              <w:rPr>
                <w:i/>
                <w:color w:val="A6A6A6" w:themeColor="background1" w:themeShade="A6"/>
                <w:sz w:val="20"/>
                <w:szCs w:val="20"/>
              </w:rPr>
            </w:pPr>
          </w:p>
        </w:tc>
        <w:tc>
          <w:tcPr>
            <w:tcW w:w="4962" w:type="dxa"/>
            <w:tcBorders>
              <w:top w:val="single" w:sz="4" w:space="0" w:color="auto"/>
              <w:left w:val="nil"/>
              <w:bottom w:val="nil"/>
              <w:right w:val="single" w:sz="4" w:space="0" w:color="auto"/>
            </w:tcBorders>
          </w:tcPr>
          <w:p w14:paraId="3E69CC7F" w14:textId="73FE7B15" w:rsidR="001E0259" w:rsidRPr="0034289C" w:rsidRDefault="004C1EB8" w:rsidP="003257DA">
            <w:pPr>
              <w:rPr>
                <w:rFonts w:ascii="Verdana" w:hAnsi="Verdana" w:cs="Verdana"/>
                <w:color w:val="262626"/>
                <w:sz w:val="26"/>
                <w:szCs w:val="26"/>
                <w:lang w:val="en-US"/>
              </w:rPr>
            </w:pPr>
            <w:r>
              <w:rPr>
                <w:rFonts w:ascii="Verdana" w:hAnsi="Verdana" w:cs="Verdana"/>
                <w:color w:val="262626"/>
                <w:sz w:val="26"/>
                <w:szCs w:val="26"/>
                <w:lang w:val="en-US"/>
              </w:rPr>
              <w:t>“</w:t>
            </w:r>
            <w:r w:rsidRPr="004C1EB8">
              <w:rPr>
                <w:rFonts w:ascii="Verdana" w:hAnsi="Verdana" w:cs="Verdana"/>
                <w:color w:val="262626"/>
                <w:sz w:val="26"/>
                <w:szCs w:val="26"/>
                <w:lang w:val="en-US"/>
              </w:rPr>
              <w:t>We can never be forgiven for what we did.</w:t>
            </w:r>
            <w:r>
              <w:rPr>
                <w:rFonts w:ascii="Verdana" w:hAnsi="Verdana" w:cs="Verdana"/>
                <w:color w:val="262626"/>
                <w:sz w:val="26"/>
                <w:szCs w:val="26"/>
                <w:lang w:val="en-US"/>
              </w:rPr>
              <w:t>”</w:t>
            </w:r>
          </w:p>
        </w:tc>
        <w:tc>
          <w:tcPr>
            <w:tcW w:w="2976" w:type="dxa"/>
            <w:vMerge/>
            <w:tcBorders>
              <w:left w:val="single" w:sz="4" w:space="0" w:color="auto"/>
            </w:tcBorders>
          </w:tcPr>
          <w:p w14:paraId="7BD6F761" w14:textId="77777777" w:rsidR="00473C27" w:rsidRDefault="00473C27" w:rsidP="00473C27"/>
        </w:tc>
        <w:tc>
          <w:tcPr>
            <w:tcW w:w="4078" w:type="dxa"/>
            <w:vMerge/>
          </w:tcPr>
          <w:p w14:paraId="00DD3CE1" w14:textId="77777777" w:rsidR="00473C27" w:rsidRDefault="00473C27" w:rsidP="00473C27"/>
        </w:tc>
      </w:tr>
      <w:tr w:rsidR="00473C27" w14:paraId="43171219" w14:textId="77777777" w:rsidTr="0034289C">
        <w:trPr>
          <w:trHeight w:val="1428"/>
        </w:trPr>
        <w:tc>
          <w:tcPr>
            <w:tcW w:w="3544" w:type="dxa"/>
            <w:tcBorders>
              <w:top w:val="nil"/>
              <w:left w:val="single" w:sz="4" w:space="0" w:color="auto"/>
              <w:bottom w:val="nil"/>
              <w:right w:val="nil"/>
            </w:tcBorders>
          </w:tcPr>
          <w:p w14:paraId="7C8C1492" w14:textId="4084BA3C" w:rsidR="003760EA" w:rsidRDefault="003257DA">
            <w:r>
              <w:rPr>
                <w:sz w:val="28"/>
              </w:rPr>
              <w:t>Sam</w:t>
            </w:r>
          </w:p>
        </w:tc>
        <w:tc>
          <w:tcPr>
            <w:tcW w:w="4962" w:type="dxa"/>
            <w:tcBorders>
              <w:top w:val="nil"/>
              <w:left w:val="nil"/>
              <w:bottom w:val="nil"/>
              <w:right w:val="single" w:sz="4" w:space="0" w:color="auto"/>
            </w:tcBorders>
          </w:tcPr>
          <w:p w14:paraId="24FE1A4E" w14:textId="339371C0" w:rsidR="001E0259" w:rsidRPr="001E0259" w:rsidRDefault="004C1EB8">
            <w:pPr>
              <w:rPr>
                <w:rFonts w:ascii="Verdana" w:hAnsi="Verdana" w:cs="Verdana"/>
                <w:color w:val="262626"/>
                <w:sz w:val="26"/>
                <w:szCs w:val="26"/>
                <w:lang w:val="en-US"/>
              </w:rPr>
            </w:pPr>
            <w:r>
              <w:rPr>
                <w:rFonts w:ascii="Verdana" w:hAnsi="Verdana" w:cs="Verdana"/>
                <w:color w:val="262626"/>
                <w:sz w:val="26"/>
                <w:szCs w:val="26"/>
                <w:lang w:val="en-US"/>
              </w:rPr>
              <w:t>“</w:t>
            </w:r>
            <w:r w:rsidRPr="004C1EB8">
              <w:rPr>
                <w:rFonts w:ascii="Verdana" w:hAnsi="Verdana" w:cs="Verdana"/>
                <w:color w:val="262626"/>
                <w:sz w:val="26"/>
                <w:szCs w:val="26"/>
                <w:lang w:val="en-US"/>
              </w:rPr>
              <w:t>You know, when we graduate high school, and become doctors and lawyers and all that kind of stuff... what do you think</w:t>
            </w:r>
            <w:r>
              <w:rPr>
                <w:rFonts w:ascii="Verdana" w:hAnsi="Verdana" w:cs="Verdana"/>
                <w:color w:val="262626"/>
                <w:sz w:val="26"/>
                <w:szCs w:val="26"/>
                <w:lang w:val="en-US"/>
              </w:rPr>
              <w:t xml:space="preserve"> it would be like?”</w:t>
            </w:r>
          </w:p>
        </w:tc>
        <w:tc>
          <w:tcPr>
            <w:tcW w:w="2976" w:type="dxa"/>
            <w:vMerge/>
            <w:tcBorders>
              <w:left w:val="single" w:sz="4" w:space="0" w:color="auto"/>
            </w:tcBorders>
          </w:tcPr>
          <w:p w14:paraId="4343E027" w14:textId="77777777" w:rsidR="00473C27" w:rsidRDefault="00473C27"/>
        </w:tc>
        <w:tc>
          <w:tcPr>
            <w:tcW w:w="4078" w:type="dxa"/>
            <w:vMerge/>
          </w:tcPr>
          <w:p w14:paraId="1DFB0C64" w14:textId="77777777" w:rsidR="00473C27" w:rsidRDefault="00473C27"/>
        </w:tc>
      </w:tr>
      <w:tr w:rsidR="00473C27" w14:paraId="096B7EE0" w14:textId="77777777" w:rsidTr="0034289C">
        <w:tc>
          <w:tcPr>
            <w:tcW w:w="3544" w:type="dxa"/>
            <w:tcBorders>
              <w:top w:val="nil"/>
              <w:left w:val="single" w:sz="4" w:space="0" w:color="auto"/>
              <w:bottom w:val="nil"/>
              <w:right w:val="nil"/>
            </w:tcBorders>
          </w:tcPr>
          <w:p w14:paraId="671E24A4" w14:textId="77777777" w:rsidR="00473C27" w:rsidRDefault="00473C27"/>
        </w:tc>
        <w:tc>
          <w:tcPr>
            <w:tcW w:w="4962" w:type="dxa"/>
            <w:tcBorders>
              <w:top w:val="nil"/>
              <w:left w:val="nil"/>
              <w:bottom w:val="nil"/>
              <w:right w:val="single" w:sz="4" w:space="0" w:color="auto"/>
            </w:tcBorders>
          </w:tcPr>
          <w:p w14:paraId="0A70A66F" w14:textId="77777777" w:rsidR="00473C27" w:rsidRDefault="00CE3BF0">
            <w:r>
              <w:rPr>
                <w:noProof/>
                <w:lang w:val="en-US"/>
              </w:rPr>
              <mc:AlternateContent>
                <mc:Choice Requires="wps">
                  <w:drawing>
                    <wp:anchor distT="0" distB="0" distL="114300" distR="114300" simplePos="0" relativeHeight="251659264" behindDoc="0" locked="0" layoutInCell="1" allowOverlap="1" wp14:anchorId="163080A8" wp14:editId="45F57999">
                      <wp:simplePos x="0" y="0"/>
                      <wp:positionH relativeFrom="column">
                        <wp:posOffset>2588895</wp:posOffset>
                      </wp:positionH>
                      <wp:positionV relativeFrom="paragraph">
                        <wp:posOffset>29210</wp:posOffset>
                      </wp:positionV>
                      <wp:extent cx="0" cy="4114800"/>
                      <wp:effectExtent l="50800" t="25400" r="76200" b="76200"/>
                      <wp:wrapNone/>
                      <wp:docPr id="1" name="Straight Connector 1"/>
                      <wp:cNvGraphicFramePr/>
                      <a:graphic xmlns:a="http://schemas.openxmlformats.org/drawingml/2006/main">
                        <a:graphicData uri="http://schemas.microsoft.com/office/word/2010/wordprocessingShape">
                          <wps:wsp>
                            <wps:cNvCnPr/>
                            <wps:spPr>
                              <a:xfrm>
                                <a:off x="0" y="0"/>
                                <a:ext cx="0" cy="41148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3.85pt,2.3pt" to="203.85pt,32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" strokecolor="black [3213]" strokeweight="2pt">
                      <v:shadow on="t" opacity="24903f" mv:blur="40000f" origin=",.5" offset="0,20000emu"/>
                    </v:line>
                  </w:pict>
                </mc:Fallback>
              </mc:AlternateContent>
            </w:r>
          </w:p>
        </w:tc>
        <w:tc>
          <w:tcPr>
            <w:tcW w:w="7054" w:type="dxa"/>
            <w:gridSpan w:val="2"/>
            <w:tcBorders>
              <w:left w:val="single" w:sz="4" w:space="0" w:color="auto"/>
            </w:tcBorders>
          </w:tcPr>
          <w:p w14:paraId="1EADB7A9" w14:textId="77777777" w:rsidR="00473C27" w:rsidRDefault="00473C27" w:rsidP="00473C27">
            <w:pPr>
              <w:jc w:val="center"/>
            </w:pPr>
            <w:r w:rsidRPr="00473C27">
              <w:rPr>
                <w:i/>
                <w:color w:val="A6A6A6" w:themeColor="background1" w:themeShade="A6"/>
                <w:sz w:val="20"/>
                <w:szCs w:val="20"/>
              </w:rPr>
              <w:t>Scenes showing the theme</w:t>
            </w:r>
            <w:r>
              <w:rPr>
                <w:i/>
                <w:color w:val="A6A6A6" w:themeColor="background1" w:themeShade="A6"/>
                <w:sz w:val="20"/>
                <w:szCs w:val="20"/>
              </w:rPr>
              <w:t xml:space="preserve"> and film techniques used in these scenes</w:t>
            </w:r>
          </w:p>
        </w:tc>
      </w:tr>
      <w:tr w:rsidR="00A91016" w14:paraId="65C1310C" w14:textId="77777777" w:rsidTr="0034289C">
        <w:tc>
          <w:tcPr>
            <w:tcW w:w="3544" w:type="dxa"/>
            <w:tcBorders>
              <w:top w:val="nil"/>
              <w:left w:val="single" w:sz="4" w:space="0" w:color="auto"/>
              <w:bottom w:val="single" w:sz="4" w:space="0" w:color="auto"/>
              <w:right w:val="nil"/>
            </w:tcBorders>
          </w:tcPr>
          <w:p w14:paraId="7BEF1EDA" w14:textId="3EE975B3" w:rsidR="00A91016" w:rsidRDefault="00A91016">
            <w:r w:rsidRPr="003257DA">
              <w:rPr>
                <w:sz w:val="28"/>
              </w:rPr>
              <w:t>Marty</w:t>
            </w:r>
          </w:p>
        </w:tc>
        <w:tc>
          <w:tcPr>
            <w:tcW w:w="4962" w:type="dxa"/>
            <w:tcBorders>
              <w:top w:val="nil"/>
              <w:left w:val="nil"/>
              <w:bottom w:val="single" w:sz="4" w:space="0" w:color="auto"/>
              <w:right w:val="single" w:sz="4" w:space="0" w:color="auto"/>
            </w:tcBorders>
          </w:tcPr>
          <w:p w14:paraId="1F7F9C57" w14:textId="00FC3240" w:rsidR="00A91016" w:rsidRDefault="00A91016">
            <w:r w:rsidRPr="004C1EB8">
              <w:rPr>
                <w:rFonts w:ascii="Verdana" w:hAnsi="Verdana" w:cs="Verdana"/>
                <w:color w:val="262626"/>
                <w:sz w:val="26"/>
                <w:szCs w:val="26"/>
                <w:lang w:val="en-US"/>
              </w:rPr>
              <w:t>“What do you think about letting me borrow your gun?”</w:t>
            </w:r>
          </w:p>
        </w:tc>
        <w:tc>
          <w:tcPr>
            <w:tcW w:w="2976" w:type="dxa"/>
            <w:tcBorders>
              <w:left w:val="single" w:sz="4" w:space="0" w:color="auto"/>
            </w:tcBorders>
          </w:tcPr>
          <w:p w14:paraId="1C9B47DF" w14:textId="74E2DDB9" w:rsidR="00A91016" w:rsidRDefault="00A91016" w:rsidP="00A91016">
            <w:pPr>
              <w:ind w:left="317" w:hanging="317"/>
            </w:pPr>
            <w:r>
              <w:t xml:space="preserve">1) Sam talks to </w:t>
            </w:r>
            <w:proofErr w:type="spellStart"/>
            <w:r>
              <w:t>Milly</w:t>
            </w:r>
            <w:proofErr w:type="spellEnd"/>
            <w:r>
              <w:t xml:space="preserve"> through the window. </w:t>
            </w:r>
          </w:p>
        </w:tc>
        <w:tc>
          <w:tcPr>
            <w:tcW w:w="4078" w:type="dxa"/>
          </w:tcPr>
          <w:p w14:paraId="0C20EA17" w14:textId="52D9C43E" w:rsidR="00A91016" w:rsidRDefault="00A91016" w:rsidP="00A91016">
            <w:r>
              <w:t xml:space="preserve">Lighting. </w:t>
            </w:r>
            <w:proofErr w:type="spellStart"/>
            <w:r>
              <w:t>Milly’s</w:t>
            </w:r>
            <w:proofErr w:type="spellEnd"/>
            <w:r>
              <w:t xml:space="preserve"> room is softly lit with a warm light suggesting a calm and loving environment. It reflects a strong relationship between the two teens and shows that her warm personality is influencing Sam’s actions.</w:t>
            </w:r>
          </w:p>
        </w:tc>
      </w:tr>
      <w:tr w:rsidR="0034289C" w14:paraId="5B5666B0" w14:textId="77777777" w:rsidTr="0034289C">
        <w:tc>
          <w:tcPr>
            <w:tcW w:w="8506" w:type="dxa"/>
            <w:gridSpan w:val="2"/>
            <w:tcBorders>
              <w:top w:val="single" w:sz="4" w:space="0" w:color="auto"/>
              <w:right w:val="single" w:sz="4" w:space="0" w:color="auto"/>
            </w:tcBorders>
          </w:tcPr>
          <w:p w14:paraId="3F837825" w14:textId="199B5832" w:rsidR="0034289C" w:rsidRDefault="0034289C" w:rsidP="00473C27">
            <w:pPr>
              <w:jc w:val="center"/>
              <w:rPr>
                <w:i/>
                <w:color w:val="A6A6A6" w:themeColor="background1" w:themeShade="A6"/>
                <w:sz w:val="20"/>
                <w:szCs w:val="20"/>
              </w:rPr>
            </w:pPr>
            <w:r w:rsidRPr="00473C27">
              <w:rPr>
                <w:i/>
                <w:color w:val="A6A6A6" w:themeColor="background1" w:themeShade="A6"/>
                <w:sz w:val="20"/>
                <w:szCs w:val="20"/>
              </w:rPr>
              <w:t>Other quotes that could help this theme from other characters</w:t>
            </w:r>
          </w:p>
          <w:p w14:paraId="3AA651C2" w14:textId="77777777" w:rsidR="0034289C" w:rsidRDefault="0034289C" w:rsidP="00473C27">
            <w:pPr>
              <w:jc w:val="center"/>
            </w:pPr>
            <w:r>
              <w:t xml:space="preserve">George says </w:t>
            </w:r>
          </w:p>
          <w:p w14:paraId="31A4F4AA" w14:textId="3A7F992F" w:rsidR="0034289C" w:rsidRPr="00CB6F80" w:rsidRDefault="0034289C" w:rsidP="00CB6F80">
            <w:pPr>
              <w:rPr>
                <w:rFonts w:ascii="Verdana" w:hAnsi="Verdana" w:cs="Verdana"/>
                <w:color w:val="262626"/>
                <w:sz w:val="26"/>
                <w:szCs w:val="26"/>
                <w:lang w:val="en-US"/>
              </w:rPr>
            </w:pPr>
            <w:r>
              <w:rPr>
                <w:rFonts w:ascii="Verdana" w:hAnsi="Verdana" w:cs="Verdana"/>
                <w:color w:val="262626"/>
                <w:sz w:val="26"/>
                <w:szCs w:val="26"/>
                <w:lang w:val="en-US"/>
              </w:rPr>
              <w:t>“</w:t>
            </w:r>
            <w:r w:rsidRPr="00CB6F80">
              <w:rPr>
                <w:rFonts w:ascii="Verdana" w:hAnsi="Verdana" w:cs="Verdana"/>
                <w:color w:val="262626"/>
                <w:sz w:val="26"/>
                <w:szCs w:val="26"/>
                <w:lang w:val="en-US"/>
              </w:rPr>
              <w:t xml:space="preserve">To film it all. To document every aspect of the life that is </w:t>
            </w:r>
            <w:proofErr w:type="gramStart"/>
            <w:r w:rsidRPr="00CB6F80">
              <w:rPr>
                <w:rFonts w:ascii="Verdana" w:hAnsi="Verdana" w:cs="Verdana"/>
                <w:color w:val="262626"/>
                <w:sz w:val="26"/>
                <w:szCs w:val="26"/>
                <w:lang w:val="en-US"/>
              </w:rPr>
              <w:t>me</w:t>
            </w:r>
            <w:proofErr w:type="gramEnd"/>
            <w:r w:rsidRPr="00CB6F80">
              <w:rPr>
                <w:rFonts w:ascii="Verdana" w:hAnsi="Verdana" w:cs="Verdana"/>
                <w:color w:val="262626"/>
                <w:sz w:val="26"/>
                <w:szCs w:val="26"/>
                <w:lang w:val="en-US"/>
              </w:rPr>
              <w:t>. Some highly evolved species will find it and</w:t>
            </w:r>
            <w:proofErr w:type="gramStart"/>
            <w:r w:rsidRPr="00CB6F80">
              <w:rPr>
                <w:rFonts w:ascii="Verdana" w:hAnsi="Verdana" w:cs="Verdana"/>
                <w:color w:val="262626"/>
                <w:sz w:val="26"/>
                <w:szCs w:val="26"/>
                <w:lang w:val="en-US"/>
              </w:rPr>
              <w:t>..</w:t>
            </w:r>
            <w:proofErr w:type="gramEnd"/>
            <w:r w:rsidRPr="00CB6F80">
              <w:rPr>
                <w:rFonts w:ascii="Verdana" w:hAnsi="Verdana" w:cs="Verdana"/>
                <w:color w:val="262626"/>
                <w:sz w:val="26"/>
                <w:szCs w:val="26"/>
                <w:lang w:val="en-US"/>
              </w:rPr>
              <w:t xml:space="preserve">. </w:t>
            </w:r>
            <w:proofErr w:type="gramStart"/>
            <w:r w:rsidRPr="00CB6F80">
              <w:rPr>
                <w:rFonts w:ascii="Verdana" w:hAnsi="Verdana" w:cs="Verdana"/>
                <w:color w:val="262626"/>
                <w:sz w:val="26"/>
                <w:szCs w:val="26"/>
                <w:lang w:val="en-US"/>
              </w:rPr>
              <w:t>understand</w:t>
            </w:r>
            <w:proofErr w:type="gramEnd"/>
            <w:r w:rsidRPr="00CB6F80">
              <w:rPr>
                <w:rFonts w:ascii="Verdana" w:hAnsi="Verdana" w:cs="Verdana"/>
                <w:color w:val="262626"/>
                <w:sz w:val="26"/>
                <w:szCs w:val="26"/>
                <w:lang w:val="en-US"/>
              </w:rPr>
              <w:t>.</w:t>
            </w:r>
            <w:r>
              <w:rPr>
                <w:rFonts w:ascii="Verdana" w:hAnsi="Verdana" w:cs="Verdana"/>
                <w:color w:val="262626"/>
                <w:sz w:val="26"/>
                <w:szCs w:val="26"/>
                <w:lang w:val="en-US"/>
              </w:rPr>
              <w:t xml:space="preserve">” </w:t>
            </w:r>
            <w:r w:rsidRPr="00CB6F80">
              <w:t>– This suggests that currently the human race is not ‘highly evolved’.</w:t>
            </w:r>
          </w:p>
        </w:tc>
        <w:tc>
          <w:tcPr>
            <w:tcW w:w="2976" w:type="dxa"/>
            <w:vMerge w:val="restart"/>
            <w:tcBorders>
              <w:left w:val="single" w:sz="4" w:space="0" w:color="auto"/>
            </w:tcBorders>
          </w:tcPr>
          <w:p w14:paraId="204AF3B4" w14:textId="4AFA1917" w:rsidR="0034289C" w:rsidRDefault="0034289C" w:rsidP="009D36A5">
            <w:r>
              <w:t>2) Same scene as above</w:t>
            </w:r>
          </w:p>
        </w:tc>
        <w:tc>
          <w:tcPr>
            <w:tcW w:w="4078" w:type="dxa"/>
            <w:vMerge w:val="restart"/>
          </w:tcPr>
          <w:p w14:paraId="767400FA" w14:textId="26127567" w:rsidR="0034289C" w:rsidRDefault="0034289C" w:rsidP="009D36A5">
            <w:r>
              <w:t>The sounds of the crickets tell us it is night and they symbolise people talking. This hints that Sam knows the secret will come out eventually and that he must act sooner rather than later to do the right thing.</w:t>
            </w:r>
          </w:p>
        </w:tc>
      </w:tr>
      <w:tr w:rsidR="0034289C" w14:paraId="4DE3CE5C" w14:textId="77777777" w:rsidTr="0034289C">
        <w:tc>
          <w:tcPr>
            <w:tcW w:w="8506" w:type="dxa"/>
            <w:gridSpan w:val="2"/>
            <w:tcBorders>
              <w:right w:val="single" w:sz="4" w:space="0" w:color="auto"/>
            </w:tcBorders>
          </w:tcPr>
          <w:p w14:paraId="1CAE4F1F" w14:textId="47EA02FF" w:rsidR="0034289C" w:rsidRDefault="0034289C" w:rsidP="00CB6F80">
            <w:pPr>
              <w:jc w:val="center"/>
            </w:pPr>
            <w:r w:rsidRPr="009734DE">
              <w:rPr>
                <w:i/>
                <w:color w:val="A6A6A6" w:themeColor="background1" w:themeShade="A6"/>
                <w:sz w:val="20"/>
                <w:szCs w:val="20"/>
              </w:rPr>
              <w:t xml:space="preserve">Explain </w:t>
            </w:r>
            <w:r>
              <w:rPr>
                <w:i/>
                <w:color w:val="A6A6A6" w:themeColor="background1" w:themeShade="A6"/>
                <w:sz w:val="20"/>
                <w:szCs w:val="20"/>
              </w:rPr>
              <w:t xml:space="preserve">why each piece of information (above) shows </w:t>
            </w:r>
            <w:r w:rsidRPr="009734DE">
              <w:rPr>
                <w:i/>
                <w:color w:val="A6A6A6" w:themeColor="background1" w:themeShade="A6"/>
                <w:sz w:val="20"/>
                <w:szCs w:val="20"/>
              </w:rPr>
              <w:t>the theme</w:t>
            </w:r>
          </w:p>
        </w:tc>
        <w:tc>
          <w:tcPr>
            <w:tcW w:w="2976" w:type="dxa"/>
            <w:vMerge/>
            <w:tcBorders>
              <w:left w:val="single" w:sz="4" w:space="0" w:color="auto"/>
            </w:tcBorders>
          </w:tcPr>
          <w:p w14:paraId="661E224A" w14:textId="6CC48A4A" w:rsidR="0034289C" w:rsidRDefault="0034289C" w:rsidP="009D36A5"/>
        </w:tc>
        <w:tc>
          <w:tcPr>
            <w:tcW w:w="4078" w:type="dxa"/>
            <w:vMerge/>
          </w:tcPr>
          <w:p w14:paraId="2D165C68" w14:textId="2330E6C9" w:rsidR="0034289C" w:rsidRDefault="0034289C" w:rsidP="009D36A5"/>
        </w:tc>
      </w:tr>
      <w:tr w:rsidR="0034289C" w14:paraId="7AE2AC44" w14:textId="77777777" w:rsidTr="0034289C">
        <w:trPr>
          <w:trHeight w:val="281"/>
        </w:trPr>
        <w:tc>
          <w:tcPr>
            <w:tcW w:w="8506" w:type="dxa"/>
            <w:gridSpan w:val="2"/>
            <w:vMerge w:val="restart"/>
            <w:tcBorders>
              <w:right w:val="single" w:sz="4" w:space="0" w:color="auto"/>
            </w:tcBorders>
          </w:tcPr>
          <w:p w14:paraId="471757EB" w14:textId="77777777" w:rsidR="0034289C" w:rsidRDefault="0034289C" w:rsidP="00CB6F80">
            <w:pPr>
              <w:ind w:left="317" w:hanging="317"/>
            </w:pPr>
            <w:r>
              <w:t xml:space="preserve">1. </w:t>
            </w:r>
            <w:proofErr w:type="spellStart"/>
            <w:r>
              <w:t>Milly</w:t>
            </w:r>
            <w:proofErr w:type="spellEnd"/>
            <w:r>
              <w:t xml:space="preserve"> acts like the ‘moral compass’ for the whole group. She often questions Sam’s actions and motives and is sufficiently assertive to speak out when she thinks that something is wrong.</w:t>
            </w:r>
          </w:p>
          <w:p w14:paraId="65949CA0" w14:textId="1959A7DC" w:rsidR="0034289C" w:rsidRDefault="0034289C" w:rsidP="00CB6F80">
            <w:pPr>
              <w:pStyle w:val="ListParagraph"/>
              <w:numPr>
                <w:ilvl w:val="0"/>
                <w:numId w:val="4"/>
              </w:numPr>
              <w:ind w:left="317"/>
            </w:pPr>
            <w:r>
              <w:t xml:space="preserve">Sam is slower to pick up on the situation than </w:t>
            </w:r>
            <w:proofErr w:type="spellStart"/>
            <w:r>
              <w:t>Milly</w:t>
            </w:r>
            <w:proofErr w:type="spellEnd"/>
            <w:r>
              <w:t xml:space="preserve">. He gets confused and doesn’t act immediately. However, when he has had time to think things over, he knows what is the morally correct course of action and leads the group in that direction by taking the initiative to visit </w:t>
            </w:r>
            <w:proofErr w:type="spellStart"/>
            <w:r>
              <w:t>Milly</w:t>
            </w:r>
            <w:proofErr w:type="spellEnd"/>
            <w:r>
              <w:t xml:space="preserve"> at night. Sam on ‘the other side of the lens’ is under scrutiny by society.</w:t>
            </w:r>
          </w:p>
          <w:p w14:paraId="37706B53" w14:textId="11498031" w:rsidR="0034289C" w:rsidRDefault="0034289C" w:rsidP="00CB6F80">
            <w:pPr>
              <w:tabs>
                <w:tab w:val="left" w:pos="317"/>
              </w:tabs>
              <w:ind w:left="317" w:hanging="317"/>
            </w:pPr>
            <w:r>
              <w:t>3.  Marty has a choice in the film and unfortunately for whatever reason, he chooses not to follow a path of moral righteousness. This might be due to the challenges he has faced in his upbringing but ultimately it is he who chooses a negative path by running away and borrowing Kyle’s gun to rob the gas station.</w:t>
            </w:r>
          </w:p>
        </w:tc>
        <w:tc>
          <w:tcPr>
            <w:tcW w:w="2976" w:type="dxa"/>
            <w:vMerge/>
            <w:tcBorders>
              <w:left w:val="single" w:sz="4" w:space="0" w:color="auto"/>
            </w:tcBorders>
          </w:tcPr>
          <w:p w14:paraId="6ED22910" w14:textId="735E4851" w:rsidR="0034289C" w:rsidRDefault="0034289C" w:rsidP="009D36A5"/>
        </w:tc>
        <w:tc>
          <w:tcPr>
            <w:tcW w:w="4078" w:type="dxa"/>
            <w:vMerge/>
          </w:tcPr>
          <w:p w14:paraId="0F7E49D2" w14:textId="2D618ABD" w:rsidR="0034289C" w:rsidRDefault="0034289C" w:rsidP="009D36A5"/>
        </w:tc>
      </w:tr>
      <w:tr w:rsidR="00A91016" w14:paraId="51DFD45B" w14:textId="77777777" w:rsidTr="0034289C">
        <w:tc>
          <w:tcPr>
            <w:tcW w:w="8506" w:type="dxa"/>
            <w:gridSpan w:val="2"/>
            <w:vMerge/>
          </w:tcPr>
          <w:p w14:paraId="64F7A8A2" w14:textId="673DC0B9" w:rsidR="00A91016" w:rsidRDefault="00A91016" w:rsidP="00CB6F80">
            <w:pPr>
              <w:tabs>
                <w:tab w:val="left" w:pos="317"/>
              </w:tabs>
              <w:ind w:left="317" w:hanging="317"/>
            </w:pPr>
          </w:p>
        </w:tc>
        <w:tc>
          <w:tcPr>
            <w:tcW w:w="2976" w:type="dxa"/>
          </w:tcPr>
          <w:p w14:paraId="0C0D397A" w14:textId="6AAE5B7F" w:rsidR="00A91016" w:rsidRDefault="00A91016" w:rsidP="009C5772">
            <w:r>
              <w:t>3) Marty talks to his brother by their mother’s car outside his house followed by his robbing the Gas Station.</w:t>
            </w:r>
          </w:p>
        </w:tc>
        <w:tc>
          <w:tcPr>
            <w:tcW w:w="4078" w:type="dxa"/>
          </w:tcPr>
          <w:p w14:paraId="7262C300" w14:textId="604AB70F" w:rsidR="00A91016" w:rsidRDefault="00A91016" w:rsidP="0034289C">
            <w:r>
              <w:t xml:space="preserve">The dark lighting when Marty asks Kyle to borrow the gun reflects the dark place that Marty has gone to. He has forgotten any sense of morality and is choosing a negative path. </w:t>
            </w:r>
            <w:r w:rsidR="0034289C">
              <w:t>The stark bright light of the service station shows the audience the harshness of his situation and contrasts the darkness of the earlier scene.</w:t>
            </w:r>
          </w:p>
        </w:tc>
      </w:tr>
    </w:tbl>
    <w:p w14:paraId="06B2D8B6" w14:textId="7D2AE8BA" w:rsidR="00473C27" w:rsidRDefault="00473C27"/>
    <w:sectPr w:rsidR="00473C27" w:rsidSect="0034289C">
      <w:pgSz w:w="16840" w:h="11901" w:orient="landscape"/>
      <w:pgMar w:top="142"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15C1"/>
    <w:multiLevelType w:val="hybridMultilevel"/>
    <w:tmpl w:val="0D5E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11D58"/>
    <w:multiLevelType w:val="hybridMultilevel"/>
    <w:tmpl w:val="EDD0D9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C7704"/>
    <w:multiLevelType w:val="hybridMultilevel"/>
    <w:tmpl w:val="F54E4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3C2256"/>
    <w:multiLevelType w:val="hybridMultilevel"/>
    <w:tmpl w:val="F54E4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5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27"/>
    <w:rsid w:val="001E0259"/>
    <w:rsid w:val="003223D1"/>
    <w:rsid w:val="003257DA"/>
    <w:rsid w:val="0034289C"/>
    <w:rsid w:val="003760EA"/>
    <w:rsid w:val="004544D8"/>
    <w:rsid w:val="00472A35"/>
    <w:rsid w:val="00473C27"/>
    <w:rsid w:val="004C1EB8"/>
    <w:rsid w:val="00704442"/>
    <w:rsid w:val="009734DE"/>
    <w:rsid w:val="009C5772"/>
    <w:rsid w:val="009D36A5"/>
    <w:rsid w:val="00A91016"/>
    <w:rsid w:val="00CB6F80"/>
    <w:rsid w:val="00CE3B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112C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3C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nish">
    <w:name w:val="Spanish"/>
    <w:basedOn w:val="Normal"/>
    <w:next w:val="Normal"/>
    <w:qFormat/>
    <w:rsid w:val="004544D8"/>
    <w:rPr>
      <w:lang w:val="es-ES_tradnl"/>
    </w:rPr>
  </w:style>
  <w:style w:type="character" w:customStyle="1" w:styleId="Heading1Char">
    <w:name w:val="Heading 1 Char"/>
    <w:basedOn w:val="DefaultParagraphFont"/>
    <w:link w:val="Heading1"/>
    <w:uiPriority w:val="9"/>
    <w:rsid w:val="00473C27"/>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473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02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3C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nish">
    <w:name w:val="Spanish"/>
    <w:basedOn w:val="Normal"/>
    <w:next w:val="Normal"/>
    <w:qFormat/>
    <w:rsid w:val="004544D8"/>
    <w:rPr>
      <w:lang w:val="es-ES_tradnl"/>
    </w:rPr>
  </w:style>
  <w:style w:type="character" w:customStyle="1" w:styleId="Heading1Char">
    <w:name w:val="Heading 1 Char"/>
    <w:basedOn w:val="DefaultParagraphFont"/>
    <w:link w:val="Heading1"/>
    <w:uiPriority w:val="9"/>
    <w:rsid w:val="00473C27"/>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473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0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424</Words>
  <Characters>2420</Characters>
  <Application>Microsoft Macintosh Word</Application>
  <DocSecurity>0</DocSecurity>
  <Lines>20</Lines>
  <Paragraphs>5</Paragraphs>
  <ScaleCrop>false</ScaleCrop>
  <Company>Matamata College</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Lawler</dc:creator>
  <cp:keywords/>
  <dc:description/>
  <cp:lastModifiedBy>Annmarie Lawler</cp:lastModifiedBy>
  <cp:revision>3</cp:revision>
  <dcterms:created xsi:type="dcterms:W3CDTF">2014-10-12T07:10:00Z</dcterms:created>
  <dcterms:modified xsi:type="dcterms:W3CDTF">2014-10-12T07:57:00Z</dcterms:modified>
</cp:coreProperties>
</file>