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BCAA1" w14:textId="7560B678" w:rsidR="00473C27" w:rsidRDefault="00473C27" w:rsidP="009D36A5">
      <w:pPr>
        <w:pStyle w:val="Heading1"/>
        <w:spacing w:before="0"/>
      </w:pPr>
      <w:r w:rsidRPr="00473C27">
        <w:t>Essay Planner</w:t>
      </w:r>
      <w:r>
        <w:t xml:space="preserve"> for Theme</w:t>
      </w:r>
    </w:p>
    <w:tbl>
      <w:tblPr>
        <w:tblStyle w:val="TableGrid"/>
        <w:tblW w:w="15418" w:type="dxa"/>
        <w:tblInd w:w="-601" w:type="dxa"/>
        <w:tblLook w:val="04A0" w:firstRow="1" w:lastRow="0" w:firstColumn="1" w:lastColumn="0" w:noHBand="0" w:noVBand="1"/>
      </w:tblPr>
      <w:tblGrid>
        <w:gridCol w:w="3544"/>
        <w:gridCol w:w="4253"/>
        <w:gridCol w:w="3544"/>
        <w:gridCol w:w="4077"/>
      </w:tblGrid>
      <w:tr w:rsidR="00473C27" w14:paraId="20F7D358" w14:textId="77777777" w:rsidTr="00CE3BF0">
        <w:trPr>
          <w:trHeight w:val="309"/>
        </w:trPr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14:paraId="2AB9543D" w14:textId="77777777" w:rsidR="00473C27" w:rsidRPr="00CE3BF0" w:rsidRDefault="00473C27">
            <w:pPr>
              <w:rPr>
                <w:sz w:val="28"/>
              </w:rPr>
            </w:pPr>
            <w:r w:rsidRPr="00473C27">
              <w:rPr>
                <w:i/>
                <w:color w:val="A6A6A6" w:themeColor="background1" w:themeShade="A6"/>
                <w:sz w:val="20"/>
                <w:szCs w:val="20"/>
              </w:rPr>
              <w:t>Write the theme here.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r w:rsidRPr="00473C27">
              <w:rPr>
                <w:sz w:val="28"/>
              </w:rPr>
              <w:t>Social Responsibility</w:t>
            </w:r>
          </w:p>
        </w:tc>
        <w:tc>
          <w:tcPr>
            <w:tcW w:w="3544" w:type="dxa"/>
          </w:tcPr>
          <w:p w14:paraId="22E16228" w14:textId="77777777" w:rsidR="00473C27" w:rsidRDefault="00473C27" w:rsidP="00473C27">
            <w:r w:rsidRPr="00473C27">
              <w:rPr>
                <w:i/>
                <w:color w:val="A6A6A6" w:themeColor="background1" w:themeShade="A6"/>
                <w:sz w:val="20"/>
                <w:szCs w:val="20"/>
              </w:rPr>
              <w:t>Characters connected with the theme</w:t>
            </w:r>
            <w:r>
              <w:t xml:space="preserve"> </w:t>
            </w:r>
          </w:p>
        </w:tc>
        <w:tc>
          <w:tcPr>
            <w:tcW w:w="4077" w:type="dxa"/>
          </w:tcPr>
          <w:p w14:paraId="3B7F62A3" w14:textId="77777777" w:rsidR="00473C27" w:rsidRDefault="00473C27" w:rsidP="00CE3BF0">
            <w:r w:rsidRPr="00473C27">
              <w:rPr>
                <w:i/>
                <w:color w:val="A6A6A6" w:themeColor="background1" w:themeShade="A6"/>
                <w:sz w:val="20"/>
                <w:szCs w:val="20"/>
              </w:rPr>
              <w:t xml:space="preserve">Symbols connected with </w:t>
            </w:r>
            <w:r w:rsidR="00CE3BF0">
              <w:rPr>
                <w:i/>
                <w:color w:val="A6A6A6" w:themeColor="background1" w:themeShade="A6"/>
                <w:sz w:val="20"/>
                <w:szCs w:val="20"/>
              </w:rPr>
              <w:t>both</w:t>
            </w:r>
            <w:r w:rsidRPr="00473C27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473C27" w14:paraId="7F93011C" w14:textId="77777777" w:rsidTr="00CE3BF0">
        <w:tc>
          <w:tcPr>
            <w:tcW w:w="3544" w:type="dxa"/>
            <w:tcBorders>
              <w:bottom w:val="single" w:sz="4" w:space="0" w:color="auto"/>
            </w:tcBorders>
          </w:tcPr>
          <w:p w14:paraId="5E739F6C" w14:textId="77777777" w:rsidR="00473C27" w:rsidRPr="00473C27" w:rsidRDefault="00473C27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473C27">
              <w:rPr>
                <w:i/>
                <w:color w:val="A6A6A6" w:themeColor="background1" w:themeShade="A6"/>
                <w:sz w:val="20"/>
                <w:szCs w:val="20"/>
              </w:rPr>
              <w:t>Characters showing the theme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4B7E4E1" w14:textId="77777777" w:rsidR="00473C27" w:rsidRDefault="00473C27">
            <w:r w:rsidRPr="00473C27">
              <w:rPr>
                <w:i/>
                <w:color w:val="A6A6A6" w:themeColor="background1" w:themeShade="A6"/>
                <w:sz w:val="20"/>
                <w:szCs w:val="20"/>
              </w:rPr>
              <w:t>Quotes from characters that show the theme</w:t>
            </w:r>
          </w:p>
        </w:tc>
        <w:tc>
          <w:tcPr>
            <w:tcW w:w="3544" w:type="dxa"/>
            <w:vMerge w:val="restart"/>
          </w:tcPr>
          <w:p w14:paraId="6DD43BC4" w14:textId="77777777" w:rsidR="00473C27" w:rsidRDefault="00473C27"/>
          <w:p w14:paraId="0205B89B" w14:textId="77777777" w:rsidR="00473C27" w:rsidRDefault="00473C27">
            <w:proofErr w:type="spellStart"/>
            <w:r>
              <w:t>Maddy</w:t>
            </w:r>
            <w:proofErr w:type="spellEnd"/>
          </w:p>
          <w:p w14:paraId="3087C317" w14:textId="77777777" w:rsidR="00473C27" w:rsidRDefault="00473C27"/>
          <w:p w14:paraId="63540659" w14:textId="77777777" w:rsidR="009734DE" w:rsidRDefault="009734DE"/>
          <w:p w14:paraId="29846FA2" w14:textId="77777777" w:rsidR="00473C27" w:rsidRDefault="00473C27">
            <w:r>
              <w:t>Big Corporations</w:t>
            </w:r>
          </w:p>
          <w:p w14:paraId="58BB5186" w14:textId="77777777" w:rsidR="00473C27" w:rsidRDefault="00473C27" w:rsidP="00473C27"/>
          <w:p w14:paraId="253359F2" w14:textId="77777777" w:rsidR="001E0259" w:rsidRDefault="001E0259" w:rsidP="00473C27"/>
          <w:p w14:paraId="3E0E71B4" w14:textId="77777777" w:rsidR="00473C27" w:rsidRDefault="00473C27" w:rsidP="00473C27">
            <w:r>
              <w:t>Danny</w:t>
            </w:r>
          </w:p>
          <w:p w14:paraId="4B2CE998" w14:textId="77777777" w:rsidR="00473C27" w:rsidRDefault="00473C27" w:rsidP="00473C27"/>
          <w:p w14:paraId="150A58F1" w14:textId="77777777" w:rsidR="00473C27" w:rsidRDefault="00473C27" w:rsidP="00473C27"/>
        </w:tc>
        <w:tc>
          <w:tcPr>
            <w:tcW w:w="4077" w:type="dxa"/>
            <w:vMerge w:val="restart"/>
          </w:tcPr>
          <w:p w14:paraId="4902DE88" w14:textId="77777777" w:rsidR="00473C27" w:rsidRDefault="00473C27"/>
          <w:p w14:paraId="0E1FDE1A" w14:textId="77777777" w:rsidR="00473C27" w:rsidRDefault="009734DE">
            <w:r>
              <w:t>Camera, typewriter</w:t>
            </w:r>
            <w:r w:rsidR="001E0259">
              <w:t>, notebook, pen</w:t>
            </w:r>
            <w:r>
              <w:t xml:space="preserve"> </w:t>
            </w:r>
            <w:r w:rsidR="00473C27">
              <w:t>and magazine article</w:t>
            </w:r>
          </w:p>
          <w:p w14:paraId="779844FD" w14:textId="77777777" w:rsidR="00473C27" w:rsidRDefault="00473C27"/>
          <w:p w14:paraId="279B8AEF" w14:textId="77777777" w:rsidR="00473C27" w:rsidRDefault="00473C27">
            <w:r>
              <w:t>Microphone and flags</w:t>
            </w:r>
          </w:p>
          <w:p w14:paraId="152DB164" w14:textId="77777777" w:rsidR="00473C27" w:rsidRDefault="00473C27"/>
          <w:p w14:paraId="14FB1682" w14:textId="77777777" w:rsidR="001E0259" w:rsidRDefault="001E0259"/>
          <w:p w14:paraId="7F9B3025" w14:textId="77777777" w:rsidR="00473C27" w:rsidRDefault="00473C27" w:rsidP="00473C27">
            <w:r>
              <w:t>Diamonds &amp; phone &amp; blood</w:t>
            </w:r>
          </w:p>
        </w:tc>
      </w:tr>
      <w:tr w:rsidR="00473C27" w14:paraId="427521EF" w14:textId="77777777" w:rsidTr="00CE3BF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9E912C" w14:textId="77777777" w:rsidR="00473C27" w:rsidRPr="00473C27" w:rsidRDefault="00473C27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proofErr w:type="spellStart"/>
            <w:r>
              <w:t>Maddy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342484" w14:textId="77777777" w:rsidR="00473C27" w:rsidRDefault="00473C27">
            <w:pPr>
              <w:rPr>
                <w:rFonts w:ascii="Verdana" w:hAnsi="Verdana" w:cs="Verdana"/>
                <w:color w:val="262626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262626"/>
                <w:sz w:val="26"/>
                <w:szCs w:val="26"/>
                <w:lang w:val="en-US"/>
              </w:rPr>
              <w:t>“The people back home wouldn't buy a ring if they knew it cost someone else their hand.</w:t>
            </w:r>
            <w:r w:rsidR="003760EA">
              <w:rPr>
                <w:rFonts w:ascii="Verdana" w:hAnsi="Verdana" w:cs="Verdana"/>
                <w:color w:val="262626"/>
                <w:sz w:val="26"/>
                <w:szCs w:val="26"/>
                <w:lang w:val="en-US"/>
              </w:rPr>
              <w:t>”</w:t>
            </w:r>
          </w:p>
          <w:p w14:paraId="3E69CC7F" w14:textId="77777777" w:rsidR="001E0259" w:rsidRDefault="001E0259"/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7BD6F761" w14:textId="77777777" w:rsidR="00473C27" w:rsidRDefault="00473C27" w:rsidP="00473C27"/>
        </w:tc>
        <w:tc>
          <w:tcPr>
            <w:tcW w:w="4077" w:type="dxa"/>
            <w:vMerge/>
          </w:tcPr>
          <w:p w14:paraId="00DD3CE1" w14:textId="77777777" w:rsidR="00473C27" w:rsidRDefault="00473C27" w:rsidP="00473C27"/>
        </w:tc>
      </w:tr>
      <w:tr w:rsidR="00473C27" w14:paraId="43171219" w14:textId="77777777" w:rsidTr="00CE3BF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3AF62" w14:textId="77777777" w:rsidR="00473C27" w:rsidRDefault="00473C27">
            <w:r>
              <w:t>Unknown official</w:t>
            </w:r>
          </w:p>
          <w:p w14:paraId="7C8C1492" w14:textId="77777777" w:rsidR="003760EA" w:rsidRDefault="003760EA"/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E1A4E" w14:textId="77777777" w:rsidR="001E0259" w:rsidRPr="001E0259" w:rsidRDefault="00473C27">
            <w:pPr>
              <w:rPr>
                <w:rFonts w:ascii="Verdana" w:hAnsi="Verdana" w:cs="Verdana"/>
                <w:color w:val="262626"/>
                <w:sz w:val="26"/>
                <w:szCs w:val="26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“</w:t>
            </w:r>
            <w:hyperlink r:id="rId6" w:history="1">
              <w:r>
                <w:rPr>
                  <w:rFonts w:ascii="Verdana" w:hAnsi="Verdana" w:cs="Verdana"/>
                  <w:color w:val="5C418B"/>
                  <w:sz w:val="26"/>
                  <w:szCs w:val="26"/>
                  <w:lang w:val="en-US"/>
                </w:rPr>
                <w:t>Ambassador Walker</w:t>
              </w:r>
            </w:hyperlink>
            <w:r>
              <w:rPr>
                <w:rFonts w:ascii="Verdana" w:hAnsi="Verdana" w:cs="Verdana"/>
                <w:color w:val="262626"/>
                <w:sz w:val="26"/>
                <w:szCs w:val="26"/>
                <w:lang w:val="en-US"/>
              </w:rPr>
              <w:t>: The Third World is not a world ap</w:t>
            </w:r>
            <w:r w:rsidR="001E0259">
              <w:rPr>
                <w:rFonts w:ascii="Verdana" w:hAnsi="Verdana" w:cs="Verdana"/>
                <w:color w:val="262626"/>
                <w:sz w:val="26"/>
                <w:szCs w:val="26"/>
                <w:lang w:val="en-US"/>
              </w:rPr>
              <w:t>art...let us ignore it no more.”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343E027" w14:textId="77777777" w:rsidR="00473C27" w:rsidRDefault="00473C27"/>
        </w:tc>
        <w:tc>
          <w:tcPr>
            <w:tcW w:w="4077" w:type="dxa"/>
            <w:vMerge/>
          </w:tcPr>
          <w:p w14:paraId="1DFB0C64" w14:textId="77777777" w:rsidR="00473C27" w:rsidRDefault="00473C27"/>
        </w:tc>
      </w:tr>
      <w:tr w:rsidR="00473C27" w14:paraId="096B7EE0" w14:textId="77777777" w:rsidTr="00CE3BF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E24A4" w14:textId="77777777" w:rsidR="00473C27" w:rsidRDefault="00473C27"/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0A66F" w14:textId="77777777" w:rsidR="00473C27" w:rsidRDefault="00CE3BF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080A8" wp14:editId="45F57999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29210</wp:posOffset>
                      </wp:positionV>
                      <wp:extent cx="0" cy="4114800"/>
                      <wp:effectExtent l="50800" t="25400" r="76200" b="762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1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85pt,2.3pt" to="203.85pt,32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7621" w:type="dxa"/>
            <w:gridSpan w:val="2"/>
            <w:tcBorders>
              <w:left w:val="single" w:sz="4" w:space="0" w:color="auto"/>
            </w:tcBorders>
          </w:tcPr>
          <w:p w14:paraId="1EADB7A9" w14:textId="77777777" w:rsidR="00473C27" w:rsidRDefault="00473C27" w:rsidP="00473C27">
            <w:pPr>
              <w:jc w:val="center"/>
            </w:pPr>
            <w:r w:rsidRPr="00473C27">
              <w:rPr>
                <w:i/>
                <w:color w:val="A6A6A6" w:themeColor="background1" w:themeShade="A6"/>
                <w:sz w:val="20"/>
                <w:szCs w:val="20"/>
              </w:rPr>
              <w:t>Scenes showing the theme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 and film techniques used in these scenes</w:t>
            </w:r>
          </w:p>
        </w:tc>
      </w:tr>
      <w:tr w:rsidR="00473C27" w14:paraId="65C1310C" w14:textId="77777777" w:rsidTr="00CE3BF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EF1EDA" w14:textId="77777777" w:rsidR="00473C27" w:rsidRDefault="001E0259">
            <w:r>
              <w:t>Danny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F9C57" w14:textId="77777777" w:rsidR="00473C27" w:rsidRDefault="001E0259">
            <w:r w:rsidRPr="00473C27">
              <w:rPr>
                <w:rFonts w:ascii="Verdana" w:hAnsi="Verdana" w:cs="Verdana"/>
                <w:color w:val="262626"/>
                <w:sz w:val="26"/>
                <w:szCs w:val="26"/>
                <w:lang w:val="en-US"/>
              </w:rPr>
              <w:t>“Take your boy home.”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D9D74EB" w14:textId="77777777" w:rsidR="00473C27" w:rsidRDefault="001E0259" w:rsidP="001E0259">
            <w:pPr>
              <w:pStyle w:val="ListParagraph"/>
              <w:numPr>
                <w:ilvl w:val="0"/>
                <w:numId w:val="1"/>
              </w:numPr>
              <w:ind w:left="283"/>
            </w:pPr>
            <w:proofErr w:type="spellStart"/>
            <w:r>
              <w:t>Maddy</w:t>
            </w:r>
            <w:proofErr w:type="spellEnd"/>
            <w:r>
              <w:t xml:space="preserve"> taking pictures of </w:t>
            </w:r>
            <w:proofErr w:type="spellStart"/>
            <w:r>
              <w:t>Dia</w:t>
            </w:r>
            <w:proofErr w:type="spellEnd"/>
            <w:r>
              <w:t xml:space="preserve"> meeting his family at the refugee camp in Guinea.</w:t>
            </w:r>
          </w:p>
          <w:p w14:paraId="1C9B47DF" w14:textId="77777777" w:rsidR="001E0259" w:rsidRDefault="001E0259" w:rsidP="001E0259">
            <w:pPr>
              <w:ind w:left="283" w:hanging="283"/>
            </w:pPr>
            <w:r>
              <w:t xml:space="preserve">2. </w:t>
            </w:r>
            <w:proofErr w:type="spellStart"/>
            <w:r>
              <w:t>Maddy</w:t>
            </w:r>
            <w:proofErr w:type="spellEnd"/>
            <w:r>
              <w:t xml:space="preserve"> always furiously taking notes and typing</w:t>
            </w:r>
          </w:p>
        </w:tc>
        <w:tc>
          <w:tcPr>
            <w:tcW w:w="4077" w:type="dxa"/>
          </w:tcPr>
          <w:p w14:paraId="0C20EA17" w14:textId="77777777" w:rsidR="00473C27" w:rsidRDefault="001E0259">
            <w:proofErr w:type="spellStart"/>
            <w:r>
              <w:t>Mise</w:t>
            </w:r>
            <w:proofErr w:type="spellEnd"/>
            <w:r>
              <w:t xml:space="preserve"> en scene…everything that is in the frame…people everywhere, colour, behind a fence. Almost cold-hearted taking pictures of the beautiful family reunification.</w:t>
            </w:r>
          </w:p>
        </w:tc>
      </w:tr>
      <w:tr w:rsidR="00473C27" w14:paraId="5B5666B0" w14:textId="77777777" w:rsidTr="00CE3BF0"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14:paraId="3F837825" w14:textId="77777777" w:rsidR="00473C27" w:rsidRDefault="00473C27" w:rsidP="00473C27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473C27">
              <w:rPr>
                <w:i/>
                <w:color w:val="A6A6A6" w:themeColor="background1" w:themeShade="A6"/>
                <w:sz w:val="20"/>
                <w:szCs w:val="20"/>
              </w:rPr>
              <w:t>Other quotes that could help this theme from other characters</w:t>
            </w:r>
          </w:p>
          <w:p w14:paraId="31A4F4AA" w14:textId="77777777" w:rsidR="003760EA" w:rsidRDefault="003760EA" w:rsidP="00473C27">
            <w:pPr>
              <w:jc w:val="center"/>
            </w:pPr>
            <w:r w:rsidRPr="003760EA">
              <w:t xml:space="preserve">Benjamin </w:t>
            </w:r>
            <w:proofErr w:type="spellStart"/>
            <w:r w:rsidRPr="003760EA">
              <w:t>Kapana</w:t>
            </w:r>
            <w:r>
              <w:t>y</w:t>
            </w:r>
            <w:proofErr w:type="spellEnd"/>
            <w:r>
              <w:t>: “</w:t>
            </w:r>
            <w:r w:rsidRPr="00CE3BF0">
              <w:rPr>
                <w:rFonts w:ascii="Verdana" w:hAnsi="Verdana" w:cs="Verdana"/>
                <w:color w:val="262626"/>
                <w:szCs w:val="26"/>
                <w:lang w:val="en-US"/>
              </w:rPr>
              <w:t>My heart always told me that people are inherently good. My experience suggests otherwise.”</w:t>
            </w:r>
          </w:p>
        </w:tc>
        <w:tc>
          <w:tcPr>
            <w:tcW w:w="3544" w:type="dxa"/>
          </w:tcPr>
          <w:p w14:paraId="204AF3B4" w14:textId="77777777" w:rsidR="00473C27" w:rsidRDefault="00CE3BF0" w:rsidP="00CE3BF0">
            <w:pPr>
              <w:ind w:left="317" w:hanging="317"/>
            </w:pPr>
            <w:r>
              <w:t>3</w:t>
            </w:r>
            <w:r w:rsidR="009734DE">
              <w:t>.  B</w:t>
            </w:r>
            <w:r w:rsidR="00473C27">
              <w:t xml:space="preserve">ig corporations meeting </w:t>
            </w:r>
            <w:r w:rsidR="009734DE">
              <w:t>together to discuss the Kimberley process</w:t>
            </w:r>
          </w:p>
        </w:tc>
        <w:tc>
          <w:tcPr>
            <w:tcW w:w="4077" w:type="dxa"/>
          </w:tcPr>
          <w:p w14:paraId="767400FA" w14:textId="77777777" w:rsidR="00473C27" w:rsidRDefault="009734DE">
            <w:r>
              <w:t>Rapid cutting between the people in black and grey suits and the slaves mining for diamonds</w:t>
            </w:r>
          </w:p>
        </w:tc>
      </w:tr>
      <w:tr w:rsidR="009734DE" w14:paraId="4DE3CE5C" w14:textId="77777777" w:rsidTr="00CE3BF0">
        <w:tc>
          <w:tcPr>
            <w:tcW w:w="7797" w:type="dxa"/>
            <w:gridSpan w:val="2"/>
          </w:tcPr>
          <w:p w14:paraId="1CAE4F1F" w14:textId="77777777" w:rsidR="009734DE" w:rsidRDefault="009734DE" w:rsidP="009734DE">
            <w:pPr>
              <w:jc w:val="center"/>
            </w:pPr>
            <w:r w:rsidRPr="009734DE">
              <w:rPr>
                <w:i/>
                <w:color w:val="A6A6A6" w:themeColor="background1" w:themeShade="A6"/>
                <w:sz w:val="20"/>
                <w:szCs w:val="20"/>
              </w:rPr>
              <w:t xml:space="preserve">Explain 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why each piece of information shows </w:t>
            </w:r>
            <w:r w:rsidRPr="009734DE">
              <w:rPr>
                <w:i/>
                <w:color w:val="A6A6A6" w:themeColor="background1" w:themeShade="A6"/>
                <w:sz w:val="20"/>
                <w:szCs w:val="20"/>
              </w:rPr>
              <w:t>the theme</w:t>
            </w:r>
          </w:p>
        </w:tc>
        <w:tc>
          <w:tcPr>
            <w:tcW w:w="3544" w:type="dxa"/>
          </w:tcPr>
          <w:p w14:paraId="661E224A" w14:textId="77777777" w:rsidR="009734DE" w:rsidRDefault="00CE3BF0" w:rsidP="00CE3BF0">
            <w:pPr>
              <w:ind w:left="317" w:hanging="317"/>
            </w:pPr>
            <w:r>
              <w:t>4</w:t>
            </w:r>
            <w:r w:rsidR="009734DE">
              <w:t>.</w:t>
            </w:r>
            <w:r w:rsidR="00472A35">
              <w:t xml:space="preserve"> </w:t>
            </w:r>
            <w:proofErr w:type="spellStart"/>
            <w:r>
              <w:t>Maddy</w:t>
            </w:r>
            <w:proofErr w:type="spellEnd"/>
            <w:r>
              <w:t xml:space="preserve"> and Danny arguing in the bar about what is ‘right’</w:t>
            </w:r>
          </w:p>
        </w:tc>
        <w:tc>
          <w:tcPr>
            <w:tcW w:w="4077" w:type="dxa"/>
          </w:tcPr>
          <w:p w14:paraId="2D165C68" w14:textId="77777777" w:rsidR="009734DE" w:rsidRDefault="00CE3BF0">
            <w:r>
              <w:t xml:space="preserve">Facial expression on </w:t>
            </w:r>
            <w:proofErr w:type="spellStart"/>
            <w:r>
              <w:t>Maddy</w:t>
            </w:r>
            <w:proofErr w:type="spellEnd"/>
            <w:r>
              <w:t xml:space="preserve"> of intense worry and concern</w:t>
            </w:r>
          </w:p>
        </w:tc>
      </w:tr>
      <w:tr w:rsidR="009734DE" w14:paraId="7AE2AC44" w14:textId="77777777" w:rsidTr="00CE3BF0">
        <w:tc>
          <w:tcPr>
            <w:tcW w:w="7797" w:type="dxa"/>
            <w:gridSpan w:val="2"/>
          </w:tcPr>
          <w:p w14:paraId="37706B53" w14:textId="77777777" w:rsidR="009734DE" w:rsidRDefault="009734DE" w:rsidP="009D36A5">
            <w:pPr>
              <w:ind w:left="317" w:hanging="317"/>
            </w:pPr>
            <w:r>
              <w:t xml:space="preserve">1. </w:t>
            </w:r>
            <w:proofErr w:type="spellStart"/>
            <w:r>
              <w:t>Maddy</w:t>
            </w:r>
            <w:proofErr w:type="spellEnd"/>
            <w:r>
              <w:t xml:space="preserve"> is passionate about her social responsibility</w:t>
            </w:r>
            <w:r w:rsidR="003760EA">
              <w:t xml:space="preserve"> and is described as terrier-like for getting what she wants.</w:t>
            </w:r>
          </w:p>
        </w:tc>
        <w:tc>
          <w:tcPr>
            <w:tcW w:w="3544" w:type="dxa"/>
          </w:tcPr>
          <w:p w14:paraId="6ED22910" w14:textId="608642C7" w:rsidR="009734DE" w:rsidRDefault="00CE3BF0" w:rsidP="009D36A5">
            <w:r>
              <w:t xml:space="preserve">5. The last thing Danny says </w:t>
            </w:r>
            <w:r w:rsidR="009D36A5">
              <w:t>to Solomon shows</w:t>
            </w:r>
            <w:r w:rsidR="009C5772">
              <w:t xml:space="preserve"> </w:t>
            </w:r>
            <w:r w:rsidR="009D36A5">
              <w:t xml:space="preserve">he has </w:t>
            </w:r>
            <w:r w:rsidR="009C5772">
              <w:t>become more socially responsible.</w:t>
            </w:r>
          </w:p>
        </w:tc>
        <w:tc>
          <w:tcPr>
            <w:tcW w:w="4077" w:type="dxa"/>
          </w:tcPr>
          <w:p w14:paraId="0F7E49D2" w14:textId="19BCA709" w:rsidR="009734DE" w:rsidRDefault="009C5772" w:rsidP="009D36A5">
            <w:r>
              <w:t>Dialogue “Take your boy home.” shows that Danny cares. His actions show his selfless nature and he becomes a martyr to the cause.</w:t>
            </w:r>
          </w:p>
        </w:tc>
      </w:tr>
      <w:tr w:rsidR="003760EA" w14:paraId="51DFD45B" w14:textId="77777777" w:rsidTr="00CE3BF0">
        <w:tc>
          <w:tcPr>
            <w:tcW w:w="7797" w:type="dxa"/>
            <w:gridSpan w:val="2"/>
          </w:tcPr>
          <w:p w14:paraId="7546B5F9" w14:textId="34C01807" w:rsidR="003760EA" w:rsidRDefault="003760EA" w:rsidP="009D36A5">
            <w:pPr>
              <w:pStyle w:val="ListParagraph"/>
              <w:numPr>
                <w:ilvl w:val="0"/>
                <w:numId w:val="1"/>
              </w:numPr>
              <w:ind w:left="317" w:hanging="317"/>
            </w:pPr>
            <w:r>
              <w:t>Big corporations are obviously spending time and money on ensuring they are seen to have social responsibility by hosting big international meetings to contribute to solving the problem.</w:t>
            </w:r>
          </w:p>
          <w:p w14:paraId="5E920ADC" w14:textId="37EC0F8B" w:rsidR="009D36A5" w:rsidRDefault="009D36A5" w:rsidP="009D36A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D1738" wp14:editId="6EA7C13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146050</wp:posOffset>
                      </wp:positionV>
                      <wp:extent cx="4914900" cy="0"/>
                      <wp:effectExtent l="50800" t="25400" r="63500" b="1016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1.5pt" to="381.1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" strokeweight=".2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64F7A8A2" w14:textId="3B9CC4D4" w:rsidR="009D36A5" w:rsidRDefault="009D36A5" w:rsidP="009D36A5">
            <w:pPr>
              <w:ind w:left="317" w:hanging="317"/>
            </w:pPr>
            <w:r>
              <w:t>3.  Danny changes during the course of the film from a hard-hearted and self-centred smuggler to a selfless individual giving the ultimate sacrifice of his life for several social res</w:t>
            </w:r>
            <w:bookmarkStart w:id="0" w:name="_GoBack"/>
            <w:bookmarkEnd w:id="0"/>
            <w:r>
              <w:t xml:space="preserve">ponsibility goals. These include rescue of his friend and son and a story for journalist </w:t>
            </w:r>
            <w:proofErr w:type="spellStart"/>
            <w:r>
              <w:t>Maddy</w:t>
            </w:r>
            <w:proofErr w:type="spellEnd"/>
            <w:r>
              <w:t xml:space="preserve"> Bowen to alert the world to the need for social responsibility when buying diamonds.</w:t>
            </w:r>
          </w:p>
        </w:tc>
        <w:tc>
          <w:tcPr>
            <w:tcW w:w="3544" w:type="dxa"/>
          </w:tcPr>
          <w:p w14:paraId="0C0D397A" w14:textId="1A8D8C81" w:rsidR="003760EA" w:rsidRDefault="00CE3BF0" w:rsidP="009C5772">
            <w:r>
              <w:t>6. Danny’s blood is shown mixing with the dirt and Danny appears Christ-like as he gives up his life for a greater good.</w:t>
            </w:r>
            <w:r w:rsidR="009C5772">
              <w:t xml:space="preserve"> This scene was foreshadowed by Archer’s ‘father-figure’ Colonel Coetzee</w:t>
            </w:r>
            <w:r w:rsidR="009D36A5">
              <w:t>’s comment earlier in the film.</w:t>
            </w:r>
          </w:p>
        </w:tc>
        <w:tc>
          <w:tcPr>
            <w:tcW w:w="4077" w:type="dxa"/>
          </w:tcPr>
          <w:p w14:paraId="7262C300" w14:textId="06E9D292" w:rsidR="003760EA" w:rsidRDefault="00CE3BF0" w:rsidP="009D36A5">
            <w:r>
              <w:t>Audience is reminded of Coetzee’s comment</w:t>
            </w:r>
            <w:r w:rsidR="009D36A5">
              <w:t>:</w:t>
            </w:r>
            <w:r>
              <w:t xml:space="preserve"> “</w:t>
            </w:r>
            <w:r>
              <w:rPr>
                <w:rFonts w:ascii="Verdana" w:hAnsi="Verdana" w:cs="Verdana"/>
                <w:color w:val="262626"/>
                <w:sz w:val="26"/>
                <w:szCs w:val="26"/>
                <w:lang w:val="en-US"/>
              </w:rPr>
              <w:t xml:space="preserve">The Shona say the </w:t>
            </w:r>
            <w:proofErr w:type="spellStart"/>
            <w:r>
              <w:rPr>
                <w:rFonts w:ascii="Verdana" w:hAnsi="Verdana" w:cs="Verdana"/>
                <w:color w:val="262626"/>
                <w:sz w:val="26"/>
                <w:szCs w:val="26"/>
                <w:lang w:val="en-US"/>
              </w:rPr>
              <w:t>colour</w:t>
            </w:r>
            <w:proofErr w:type="spellEnd"/>
            <w:r>
              <w:rPr>
                <w:rFonts w:ascii="Verdana" w:hAnsi="Verdana" w:cs="Verdana"/>
                <w:color w:val="262626"/>
                <w:sz w:val="26"/>
                <w:szCs w:val="26"/>
                <w:lang w:val="en-US"/>
              </w:rPr>
              <w:t xml:space="preserve"> comes from all the blood that's been spilled fighting over the land. This is home. You'll never leave Africa.”</w:t>
            </w:r>
          </w:p>
        </w:tc>
      </w:tr>
    </w:tbl>
    <w:p w14:paraId="06B2D8B6" w14:textId="77777777" w:rsidR="00473C27" w:rsidRDefault="00473C27"/>
    <w:sectPr w:rsidR="00473C27" w:rsidSect="009D36A5">
      <w:pgSz w:w="16840" w:h="11901" w:orient="landscape"/>
      <w:pgMar w:top="142" w:right="1440" w:bottom="567" w:left="1440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5C1"/>
    <w:multiLevelType w:val="hybridMultilevel"/>
    <w:tmpl w:val="0D5E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27"/>
    <w:rsid w:val="001E0259"/>
    <w:rsid w:val="003223D1"/>
    <w:rsid w:val="003760EA"/>
    <w:rsid w:val="004544D8"/>
    <w:rsid w:val="00472A35"/>
    <w:rsid w:val="00473C27"/>
    <w:rsid w:val="009734DE"/>
    <w:rsid w:val="009C5772"/>
    <w:rsid w:val="009D36A5"/>
    <w:rsid w:val="00C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12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nish">
    <w:name w:val="Spanish"/>
    <w:basedOn w:val="Normal"/>
    <w:next w:val="Normal"/>
    <w:qFormat/>
    <w:rsid w:val="004544D8"/>
    <w:rPr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473C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473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nish">
    <w:name w:val="Spanish"/>
    <w:basedOn w:val="Normal"/>
    <w:next w:val="Normal"/>
    <w:qFormat/>
    <w:rsid w:val="004544D8"/>
    <w:rPr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473C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473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mdb.com/name/nm0004834/?ref_=tt_trv_qu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420</Words>
  <Characters>2397</Characters>
  <Application>Microsoft Macintosh Word</Application>
  <DocSecurity>0</DocSecurity>
  <Lines>19</Lines>
  <Paragraphs>5</Paragraphs>
  <ScaleCrop>false</ScaleCrop>
  <Company>Matamata College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3</cp:revision>
  <dcterms:created xsi:type="dcterms:W3CDTF">2014-10-11T20:03:00Z</dcterms:created>
  <dcterms:modified xsi:type="dcterms:W3CDTF">2014-10-11T21:07:00Z</dcterms:modified>
</cp:coreProperties>
</file>